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9E" w:rsidRPr="00CB1E79" w:rsidRDefault="00CB1E79" w:rsidP="00643454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5"/>
          <w:szCs w:val="45"/>
          <w:lang w:eastAsia="ru-RU"/>
        </w:rPr>
      </w:pPr>
      <w:r w:rsidRPr="00CB1E79">
        <w:rPr>
          <w:rFonts w:ascii="Arial" w:eastAsia="Times New Roman" w:hAnsi="Arial" w:cs="Arial"/>
          <w:b/>
          <w:noProof/>
          <w:color w:val="C00000"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-262890</wp:posOffset>
            </wp:positionV>
            <wp:extent cx="2928620" cy="2133600"/>
            <wp:effectExtent l="19050" t="0" r="5080" b="0"/>
            <wp:wrapThrough wrapText="bothSides">
              <wp:wrapPolygon edited="0">
                <wp:start x="-141" y="0"/>
                <wp:lineTo x="-141" y="21407"/>
                <wp:lineTo x="21637" y="21407"/>
                <wp:lineTo x="21637" y="0"/>
                <wp:lineTo x="-141" y="0"/>
              </wp:wrapPolygon>
            </wp:wrapThrough>
            <wp:docPr id="1" name="Рисунок 1" descr="\\.psf\Home\Document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.psf\Home\Documents\unnamed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29E" w:rsidRPr="00F2729E">
        <w:rPr>
          <w:rFonts w:ascii="Arial" w:eastAsia="Times New Roman" w:hAnsi="Arial" w:cs="Arial"/>
          <w:b/>
          <w:color w:val="C00000"/>
          <w:kern w:val="36"/>
          <w:sz w:val="45"/>
          <w:szCs w:val="45"/>
          <w:lang w:eastAsia="ru-RU"/>
        </w:rPr>
        <w:t>Старинные русские народные игры</w:t>
      </w:r>
    </w:p>
    <w:p w:rsidR="00643454" w:rsidRPr="00CB1E79" w:rsidRDefault="00643454" w:rsidP="00643454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CB1E79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(играем дома</w:t>
      </w:r>
      <w:r w:rsidR="00CB1E79" w:rsidRPr="00CB1E79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на каникулах</w:t>
      </w:r>
      <w:r w:rsidRPr="00CB1E79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)</w:t>
      </w:r>
    </w:p>
    <w:p w:rsidR="00643454" w:rsidRPr="00CB1E79" w:rsidRDefault="00643454" w:rsidP="00643454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CB1E79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Рекомендации для родителей</w:t>
      </w:r>
    </w:p>
    <w:p w:rsidR="00CB1E79" w:rsidRDefault="00CB1E79" w:rsidP="00643454">
      <w:pPr>
        <w:shd w:val="clear" w:color="auto" w:fill="FFFFFF"/>
        <w:jc w:val="right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</w:p>
    <w:p w:rsidR="00643454" w:rsidRPr="00F2729E" w:rsidRDefault="00643454" w:rsidP="00643454">
      <w:pPr>
        <w:shd w:val="clear" w:color="auto" w:fill="FFFFFF"/>
        <w:jc w:val="right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CB1E79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25.12.2020 г.</w:t>
      </w:r>
    </w:p>
    <w:p w:rsidR="00CB1E79" w:rsidRDefault="00CB1E79" w:rsidP="00F2729E">
      <w:pPr>
        <w:ind w:firstLine="360"/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</w:pPr>
    </w:p>
    <w:p w:rsidR="00CB1E79" w:rsidRDefault="00CB1E79" w:rsidP="00F2729E">
      <w:pPr>
        <w:ind w:firstLine="360"/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</w:pPr>
    </w:p>
    <w:p w:rsidR="00CB1E79" w:rsidRDefault="00CB1E79" w:rsidP="00F2729E">
      <w:pPr>
        <w:ind w:firstLine="360"/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</w:pP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Русские подвижные игры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имеют глубокие корни. 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Первое место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i/>
          <w:iCs/>
          <w:color w:val="0F243E" w:themeColor="text2" w:themeShade="80"/>
          <w:sz w:val="27"/>
          <w:szCs w:val="27"/>
          <w:bdr w:val="none" w:sz="0" w:space="0" w:color="auto" w:frame="1"/>
          <w:lang w:eastAsia="ru-RU"/>
        </w:rPr>
        <w:t>(как и в настоящее время)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в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русских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подвижных играх занимают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с бегом и другими простыми движениями.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"Уголки - </w:t>
      </w:r>
      <w:proofErr w:type="gram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Чур</w:t>
      </w:r>
      <w:proofErr w:type="gram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на дереве".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 очень известные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, в них можно играть в любое время года, внутри помещения или около деревьев. В данную игру можно играть </w:t>
      </w:r>
      <w:r w:rsidR="005455AA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на веранде в плохую погоду. Что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бы не мешать другим детям, необходимо место</w:t>
      </w:r>
      <w:r w:rsid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очертить четырёх угольником.</w:t>
      </w:r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"Горелки - Гори, гори ясно. " Игра имеет несколько вариантов. В эту игру любили играть не только дети, но и взрослые. С детьми дошкольного возраста можно сократить по времени, если будут затруднения во время перебежек пары.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"Палочка выручалочка. " Водящий в игре выбирается при помощи прибаутки или </w:t>
      </w:r>
      <w:proofErr w:type="spell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меряния</w:t>
      </w:r>
      <w:proofErr w:type="spell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на палке. Игра нравится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старшим дошкольникам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. В этой игре вырабатывается быстрота реакции, глазомер, умение бегать, желание выручать своих товарищей. Движения, хохота, острот в ней без конца, поэтому дети в неё играют с увлечением.</w:t>
      </w:r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"Казаки - разбойники"</w:t>
      </w:r>
      <w:proofErr w:type="gram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.</w:t>
      </w:r>
      <w:proofErr w:type="gram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- </w:t>
      </w:r>
      <w:proofErr w:type="gram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в</w:t>
      </w:r>
      <w:proofErr w:type="gram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игру могут играть большая группа детей, в игре дети могут проявить свою выдержку, взаимовыручку.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"Гуси - лебеди" - любимая игра и для малышей и для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старших дошкольников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В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русских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селениях </w:t>
      </w:r>
      <w:r w:rsidR="005C03C4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рыгали через верёвочку - прыгать через вращающуюся верёвку можно по одному и более детей - это зависит от длины верёвки. Темп может быть и медленным и быстрым.</w:t>
      </w:r>
    </w:p>
    <w:p w:rsidR="00643454" w:rsidRPr="00CB1E79" w:rsidRDefault="00F2729E" w:rsidP="00643454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С давних времён детвора очень любила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 с мячом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. 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Игр с мячом </w:t>
      </w:r>
      <w:proofErr w:type="gram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очень много</w:t>
      </w:r>
      <w:proofErr w:type="gram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- ловить различным образом, подбрасывать в высоту, в цель, пятнать и салить.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Многие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с мячом изменились в названии, и мы широко используем в настоящее время, так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</w:t>
      </w:r>
      <w:proofErr w:type="spell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Поднебески</w:t>
      </w:r>
      <w:proofErr w:type="spell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", "Берёзы", "Вершины", "Жерди ставить" - это ловля мяча сверху вниз двумя руками.</w:t>
      </w:r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lastRenderedPageBreak/>
        <w:t>"Землянки", Хватки", "Калачики" - ловля мяча от земли просто двумя руками, а в играх "Вертушки", "</w:t>
      </w:r>
      <w:proofErr w:type="spell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Перевёртушки</w:t>
      </w:r>
      <w:proofErr w:type="spell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 с поворотом вокруг себя.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proofErr w:type="gramStart"/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 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</w:t>
      </w:r>
      <w:proofErr w:type="spellStart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Первыши</w:t>
      </w:r>
      <w:proofErr w:type="spellEnd"/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", Катыши", "Колёса", "Дуги", "Водокачки" - это ловля мяча от стенки с хлопками, приседаниями, прыжками и т. д.</w:t>
      </w:r>
      <w:proofErr w:type="gramEnd"/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Примеры можно продолжать, но то, что мяч - очень нужный элемент детских игр, доказано историей.</w:t>
      </w:r>
    </w:p>
    <w:p w:rsidR="00F2729E" w:rsidRPr="00F2729E" w:rsidRDefault="00643454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 xml:space="preserve">Игра </w:t>
      </w:r>
      <w:r w:rsidR="00F2729E"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 xml:space="preserve"> с мячом </w:t>
      </w:r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"Вышибалы", редкая прогулка, особенно летом, обходится без этой</w:t>
      </w:r>
      <w:r w:rsidR="00F2729E"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="00F2729E"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</w:t>
      </w:r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. Большой восторг испытывают дети, если их "вышибают" взрослые, они очень</w:t>
      </w:r>
      <w:r w:rsidR="00F2729E"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="00F2729E"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стараются</w:t>
      </w:r>
      <w:r w:rsidR="00F2729E"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показать свои умения в перебросках, </w:t>
      </w:r>
      <w:proofErr w:type="spellStart"/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увёртывании</w:t>
      </w:r>
      <w:proofErr w:type="spellEnd"/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от мяча, ловит запасные "свечки".</w:t>
      </w:r>
    </w:p>
    <w:p w:rsidR="00F2729E" w:rsidRPr="00F2729E" w:rsidRDefault="00F2729E" w:rsidP="00F2729E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Как только выпадет первый снег или среди глубокой зимы сделается оттепель, а снег при этом сделается мокроватым и мягким, то дети тотчас же делают из такого снега комочки и начинают ими играть, как летом мячом, в "снежки" и другие подобные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lang w:eastAsia="ru-RU"/>
        </w:rPr>
        <w:t> </w:t>
      </w:r>
      <w:r w:rsidRPr="00CB1E79">
        <w:rPr>
          <w:rFonts w:ascii="Arial" w:eastAsia="Times New Roman" w:hAnsi="Arial" w:cs="Arial"/>
          <w:b/>
          <w:bCs/>
          <w:color w:val="0F243E" w:themeColor="text2" w:themeShade="80"/>
          <w:sz w:val="27"/>
          <w:lang w:eastAsia="ru-RU"/>
        </w:rPr>
        <w:t>игры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.</w:t>
      </w:r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Очень любят дети игру "Крепость", с удовольствием катают снежные шары, сгребают снег в груду и начинают "перестрелку", штурм.</w:t>
      </w:r>
    </w:p>
    <w:p w:rsidR="00F2729E" w:rsidRPr="00F2729E" w:rsidRDefault="00643454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Д</w:t>
      </w:r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етям</w:t>
      </w:r>
      <w:r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</w:t>
      </w:r>
      <w:r w:rsidR="00F2729E"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нравится строить "Снежные горки" и кататься на них, используя санки, ледянки.</w:t>
      </w:r>
    </w:p>
    <w:p w:rsidR="00F2729E" w:rsidRPr="00F2729E" w:rsidRDefault="00F2729E" w:rsidP="00643454">
      <w:pPr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"Скольжение по ледяной дорожке". Родители помогают заливать, разравнивать. Дети скользят, родители тренируются вместе с детьми. </w:t>
      </w:r>
      <w:r w:rsidR="00643454"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Любимые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</w:t>
      </w:r>
      <w:r w:rsidR="00643454"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для детей является игры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 "Два мороза"</w:t>
      </w:r>
      <w:r w:rsidR="00643454"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, 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"Охотник", "Краски", "Горелки"</w:t>
      </w:r>
      <w:r w:rsidR="00643454"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 xml:space="preserve">. 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"Слух</w:t>
      </w:r>
      <w:r w:rsidR="00643454" w:rsidRPr="00CB1E79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и", с</w:t>
      </w: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овременное название - "Сломанный телефон", "Садовник"</w:t>
      </w:r>
    </w:p>
    <w:p w:rsidR="00F2729E" w:rsidRP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Игра - есть выражение молодого организма к деятельности. Игра - это выражение деятельности, посредством которой ребёнок, играя и шутя, подражает в своих забавах различным видам деятельности взрослых.</w:t>
      </w:r>
    </w:p>
    <w:p w:rsidR="00F2729E" w:rsidRDefault="00F2729E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 w:rsidRPr="00F2729E"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"Человек только тогда вполне человек, когда он играет".</w:t>
      </w:r>
    </w:p>
    <w:p w:rsidR="00CB1E79" w:rsidRPr="00CB1E79" w:rsidRDefault="00CB1E79" w:rsidP="00CB1E79">
      <w:pPr>
        <w:spacing w:before="225" w:after="225"/>
        <w:ind w:firstLine="360"/>
        <w:jc w:val="center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r w:rsidRPr="00CB1E79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С наступающим НОВЫМ ГОДОМ!</w:t>
      </w:r>
    </w:p>
    <w:p w:rsidR="00CB1E79" w:rsidRDefault="00CB1E79" w:rsidP="00F2729E">
      <w:pPr>
        <w:spacing w:before="225" w:after="225"/>
        <w:ind w:firstLine="360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</w:p>
    <w:p w:rsidR="00CB1E79" w:rsidRPr="00F2729E" w:rsidRDefault="00CB1E79" w:rsidP="00CB1E79">
      <w:pPr>
        <w:spacing w:before="225" w:after="225"/>
        <w:ind w:firstLine="360"/>
        <w:jc w:val="right"/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F243E" w:themeColor="text2" w:themeShade="80"/>
          <w:sz w:val="27"/>
          <w:szCs w:val="27"/>
          <w:lang w:eastAsia="ru-RU"/>
        </w:rPr>
        <w:t>Педагоги ГКДОУ «Детский сад № 1 «Ягодка»</w:t>
      </w:r>
    </w:p>
    <w:p w:rsidR="00E679C1" w:rsidRDefault="00E679C1">
      <w:pPr>
        <w:rPr>
          <w:b/>
          <w:color w:val="0F243E" w:themeColor="text2" w:themeShade="80"/>
        </w:rPr>
      </w:pPr>
    </w:p>
    <w:p w:rsidR="005B3817" w:rsidRDefault="005B3817">
      <w:pPr>
        <w:rPr>
          <w:b/>
          <w:color w:val="0F243E" w:themeColor="text2" w:themeShade="80"/>
        </w:rPr>
      </w:pPr>
    </w:p>
    <w:p w:rsidR="005B3817" w:rsidRDefault="005B3817">
      <w:pPr>
        <w:rPr>
          <w:b/>
          <w:color w:val="0F243E" w:themeColor="text2" w:themeShade="80"/>
        </w:rPr>
      </w:pPr>
    </w:p>
    <w:p w:rsidR="008E7FD5" w:rsidRDefault="00907B63">
      <w:pPr>
        <w:rPr>
          <w:b/>
          <w:color w:val="0F243E" w:themeColor="text2" w:themeShade="8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-434340</wp:posOffset>
            </wp:positionV>
            <wp:extent cx="3692525" cy="2771775"/>
            <wp:effectExtent l="19050" t="0" r="3175" b="0"/>
            <wp:wrapThrough wrapText="bothSides">
              <wp:wrapPolygon edited="0">
                <wp:start x="-111" y="0"/>
                <wp:lineTo x="-111" y="21526"/>
                <wp:lineTo x="21619" y="21526"/>
                <wp:lineTo x="21619" y="0"/>
                <wp:lineTo x="-111" y="0"/>
              </wp:wrapPolygon>
            </wp:wrapThrough>
            <wp:docPr id="5" name="Рисунок 5" descr="Презентация на тему &quot;Забытые старинные русские игры (с предметами)&quot; скачать 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на тему &quot;Забытые старинные русские игры (с предметами)&quot; скачать 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5C03C4" w:rsidP="008E7FD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45085</wp:posOffset>
            </wp:positionV>
            <wp:extent cx="3295650" cy="2475865"/>
            <wp:effectExtent l="19050" t="0" r="0" b="0"/>
            <wp:wrapThrough wrapText="bothSides">
              <wp:wrapPolygon edited="0">
                <wp:start x="-125" y="0"/>
                <wp:lineTo x="-125" y="21439"/>
                <wp:lineTo x="21600" y="21439"/>
                <wp:lineTo x="21600" y="0"/>
                <wp:lineTo x="-125" y="0"/>
              </wp:wrapPolygon>
            </wp:wrapThrough>
            <wp:docPr id="2" name="Рисунок 2" descr="Презентация на тему &quot;Русские народные игры&quot;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 &quot;Русские народные игры&quot;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5C03C4" w:rsidP="008E7FD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2800350" cy="2095500"/>
            <wp:effectExtent l="19050" t="0" r="0" b="0"/>
            <wp:wrapThrough wrapText="bothSides">
              <wp:wrapPolygon edited="0">
                <wp:start x="-147" y="0"/>
                <wp:lineTo x="-147" y="21404"/>
                <wp:lineTo x="21600" y="21404"/>
                <wp:lineTo x="21600" y="0"/>
                <wp:lineTo x="-147" y="0"/>
              </wp:wrapPolygon>
            </wp:wrapThrough>
            <wp:docPr id="8" name="Рисунок 8" descr="Казаки-разбойники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заки-разбойники | Пикаб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Default="005C03C4" w:rsidP="008E7FD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8890</wp:posOffset>
            </wp:positionV>
            <wp:extent cx="3388360" cy="2543175"/>
            <wp:effectExtent l="19050" t="0" r="2540" b="0"/>
            <wp:wrapThrough wrapText="bothSides">
              <wp:wrapPolygon edited="0">
                <wp:start x="-121" y="0"/>
                <wp:lineTo x="-121" y="21519"/>
                <wp:lineTo x="21616" y="21519"/>
                <wp:lineTo x="21616" y="0"/>
                <wp:lineTo x="-121" y="0"/>
              </wp:wrapPolygon>
            </wp:wrapThrough>
            <wp:docPr id="11" name="Рисунок 11" descr="Русские народные игры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усские народные игры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D5" w:rsidRDefault="008E7FD5" w:rsidP="008E7FD5">
      <w:pPr>
        <w:tabs>
          <w:tab w:val="left" w:pos="6885"/>
        </w:tabs>
      </w:pPr>
      <w:r>
        <w:tab/>
      </w:r>
    </w:p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8E7FD5"/>
    <w:p w:rsidR="008E7FD5" w:rsidRPr="008E7FD5" w:rsidRDefault="008E7FD5" w:rsidP="005C03C4"/>
    <w:sectPr w:rsidR="008E7FD5" w:rsidRPr="008E7FD5" w:rsidSect="00E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9E"/>
    <w:rsid w:val="000025F7"/>
    <w:rsid w:val="00023CF8"/>
    <w:rsid w:val="00366FD4"/>
    <w:rsid w:val="00491618"/>
    <w:rsid w:val="004F59C0"/>
    <w:rsid w:val="005455AA"/>
    <w:rsid w:val="005B3817"/>
    <w:rsid w:val="005C03C4"/>
    <w:rsid w:val="00643454"/>
    <w:rsid w:val="008E7FD5"/>
    <w:rsid w:val="00907B63"/>
    <w:rsid w:val="00B108CC"/>
    <w:rsid w:val="00CB1E79"/>
    <w:rsid w:val="00E679C1"/>
    <w:rsid w:val="00F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paragraph" w:styleId="1">
    <w:name w:val="heading 1"/>
    <w:basedOn w:val="a"/>
    <w:link w:val="10"/>
    <w:uiPriority w:val="9"/>
    <w:qFormat/>
    <w:rsid w:val="00F272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7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29E"/>
  </w:style>
  <w:style w:type="paragraph" w:styleId="a3">
    <w:name w:val="Normal (Web)"/>
    <w:basedOn w:val="a"/>
    <w:uiPriority w:val="99"/>
    <w:semiHidden/>
    <w:unhideWhenUsed/>
    <w:rsid w:val="00F27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AE01-979D-435F-A002-5A31BA15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2020-12-18T09:29:00Z</dcterms:created>
  <dcterms:modified xsi:type="dcterms:W3CDTF">2020-12-18T10:44:00Z</dcterms:modified>
</cp:coreProperties>
</file>